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E93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75D5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62170403" r:id="rId6"/>
        </w:object>
      </w:r>
    </w:p>
    <w:p w14:paraId="144E2AD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15CD583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01BCEF2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482E4F41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33A34609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19C29473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8C5B6B3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33FED056" w14:textId="77777777" w:rsidR="001C5E43" w:rsidRPr="00C2676A" w:rsidRDefault="001C5E43" w:rsidP="001C5E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21.11.</w:t>
      </w:r>
      <w:r w:rsidRPr="00C2676A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C2676A">
        <w:rPr>
          <w:sz w:val="28"/>
          <w:szCs w:val="28"/>
          <w:lang w:val="uk-UA"/>
        </w:rPr>
        <w:t xml:space="preserve"> року                                                                №</w:t>
      </w:r>
      <w:r>
        <w:rPr>
          <w:sz w:val="28"/>
          <w:szCs w:val="28"/>
          <w:lang w:val="uk-UA"/>
        </w:rPr>
        <w:t xml:space="preserve"> 152</w:t>
      </w:r>
      <w:r w:rsidRPr="00C2676A">
        <w:rPr>
          <w:sz w:val="28"/>
          <w:szCs w:val="28"/>
          <w:lang w:val="uk-UA"/>
        </w:rPr>
        <w:t xml:space="preserve"> /А-202</w:t>
      </w:r>
      <w:r>
        <w:rPr>
          <w:sz w:val="28"/>
          <w:szCs w:val="28"/>
          <w:lang w:val="uk-UA"/>
        </w:rPr>
        <w:t>3</w:t>
      </w:r>
    </w:p>
    <w:p w14:paraId="518B4EE1" w14:textId="77777777" w:rsidR="001C5E43" w:rsidRPr="00C2676A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85DED32" w14:textId="77777777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тридцять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дев</w:t>
      </w:r>
      <w:proofErr w:type="spellEnd"/>
      <w:r w:rsidRPr="004E3BA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ятої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766180BC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1594A9E1" w14:textId="77777777" w:rsidR="001C5E43" w:rsidRDefault="001C5E43" w:rsidP="001C5E43">
      <w:pPr>
        <w:pStyle w:val="a3"/>
        <w:jc w:val="both"/>
        <w:rPr>
          <w:lang w:val="uk-UA"/>
        </w:rPr>
      </w:pPr>
    </w:p>
    <w:p w14:paraId="0345E0B4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2ACA0334" w14:textId="77777777" w:rsidR="001C5E43" w:rsidRPr="00434C93" w:rsidRDefault="00DD4394" w:rsidP="001C5E43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lang w:val="uk-UA"/>
        </w:rPr>
        <w:t xml:space="preserve">          </w:t>
      </w:r>
      <w:r>
        <w:rPr>
          <w:lang w:val="uk-UA"/>
        </w:rPr>
        <w:tab/>
      </w:r>
      <w:r w:rsidR="001C5E43" w:rsidRPr="00C2676A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42,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частини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четвертої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статті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України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«Про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місцеве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самоврядування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>Україні</w:t>
      </w:r>
      <w:proofErr w:type="spellEnd"/>
      <w:r w:rsidR="001C5E43" w:rsidRPr="00434C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»: </w:t>
      </w:r>
    </w:p>
    <w:p w14:paraId="22E9A302" w14:textId="77777777" w:rsidR="00DD4394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E7DFD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434C93">
        <w:rPr>
          <w:rFonts w:ascii="Times New Roman" w:hAnsi="Times New Roman"/>
          <w:sz w:val="28"/>
          <w:szCs w:val="28"/>
          <w:lang w:val="uk-UA"/>
        </w:rPr>
        <w:t>Скликати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чергову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тридцять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дев</w:t>
      </w:r>
      <w:proofErr w:type="spellEnd"/>
      <w:r w:rsidRPr="004E3BA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ят</w:t>
      </w:r>
      <w:r w:rsidR="00B05C6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сесі</w:t>
      </w:r>
      <w:r w:rsidRPr="00434C93">
        <w:rPr>
          <w:rFonts w:ascii="Times New Roman" w:hAnsi="Times New Roman"/>
          <w:sz w:val="28"/>
          <w:szCs w:val="28"/>
          <w:lang w:val="uk-UA"/>
        </w:rPr>
        <w:t>ю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</w:t>
      </w:r>
      <w:r w:rsidR="00B05C61">
        <w:rPr>
          <w:rFonts w:ascii="Times New Roman" w:hAnsi="Times New Roman"/>
          <w:sz w:val="28"/>
          <w:szCs w:val="28"/>
          <w:lang w:val="en-US"/>
        </w:rPr>
        <w:t>VIII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>
        <w:rPr>
          <w:rFonts w:ascii="Times New Roman" w:hAnsi="Times New Roman"/>
          <w:sz w:val="28"/>
          <w:szCs w:val="28"/>
          <w:lang w:val="uk-UA"/>
        </w:rPr>
        <w:t xml:space="preserve"> 30 листопада 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3 року о 10</w:t>
      </w:r>
      <w:r w:rsidRPr="004E7DFD">
        <w:rPr>
          <w:rFonts w:ascii="Times New Roman" w:hAnsi="Times New Roman"/>
          <w:sz w:val="28"/>
          <w:szCs w:val="28"/>
          <w:lang w:val="uk-UA"/>
        </w:rPr>
        <w:t xml:space="preserve">.00 годині в малому залі </w:t>
      </w:r>
      <w:r w:rsidRPr="00434C93">
        <w:rPr>
          <w:rFonts w:ascii="Times New Roman" w:hAnsi="Times New Roman"/>
          <w:sz w:val="28"/>
          <w:szCs w:val="28"/>
          <w:lang w:val="uk-UA"/>
        </w:rPr>
        <w:t>адмінбудинку (вул.Соборна,9, смт Саврань)</w:t>
      </w:r>
      <w:r w:rsidRPr="004E7DFD">
        <w:rPr>
          <w:rFonts w:ascii="Times New Roman" w:hAnsi="Times New Roman"/>
          <w:sz w:val="28"/>
          <w:szCs w:val="28"/>
          <w:lang w:val="uk-UA"/>
        </w:rPr>
        <w:t>.</w:t>
      </w:r>
    </w:p>
    <w:p w14:paraId="781F4848" w14:textId="77777777" w:rsidR="001C5E43" w:rsidRPr="00800C76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Винести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34C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4C93">
        <w:rPr>
          <w:rFonts w:ascii="Times New Roman" w:hAnsi="Times New Roman"/>
          <w:sz w:val="28"/>
          <w:szCs w:val="28"/>
        </w:rPr>
        <w:t>питання</w:t>
      </w:r>
      <w:proofErr w:type="spellEnd"/>
      <w:r w:rsidRPr="00434C93">
        <w:rPr>
          <w:rFonts w:ascii="Times New Roman" w:hAnsi="Times New Roman"/>
          <w:sz w:val="28"/>
          <w:szCs w:val="28"/>
        </w:rPr>
        <w:t>:</w:t>
      </w:r>
    </w:p>
    <w:p w14:paraId="6324FA13" w14:textId="77777777" w:rsidR="001C5E43" w:rsidRPr="00280E7A" w:rsidRDefault="001C5E43" w:rsidP="00EA42A1">
      <w:pPr>
        <w:pStyle w:val="a5"/>
        <w:suppressAutoHyphens w:val="0"/>
        <w:spacing w:line="259" w:lineRule="auto"/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B05C61" w:rsidRPr="00B05C61">
        <w:rPr>
          <w:sz w:val="28"/>
          <w:szCs w:val="28"/>
          <w:lang w:val="ru-RU"/>
        </w:rPr>
        <w:t xml:space="preserve"> </w:t>
      </w:r>
      <w:r w:rsidRPr="00280E7A">
        <w:rPr>
          <w:sz w:val="28"/>
          <w:szCs w:val="28"/>
        </w:rPr>
        <w:t xml:space="preserve">Про внесення змін і доповнень </w:t>
      </w:r>
      <w:r>
        <w:rPr>
          <w:sz w:val="28"/>
          <w:szCs w:val="28"/>
        </w:rPr>
        <w:t>до рішення селищної ради від 23</w:t>
      </w:r>
      <w:r w:rsidR="00B05C61" w:rsidRPr="00B05C61">
        <w:rPr>
          <w:sz w:val="28"/>
          <w:szCs w:val="28"/>
          <w:lang w:val="ru-RU"/>
        </w:rPr>
        <w:t xml:space="preserve"> </w:t>
      </w:r>
      <w:r w:rsidRPr="00280E7A">
        <w:rPr>
          <w:sz w:val="28"/>
          <w:szCs w:val="28"/>
        </w:rPr>
        <w:t>грудня  2022 року № 2080 –VШ «Про селищний бюджет на 2023 рік»</w:t>
      </w:r>
    </w:p>
    <w:p w14:paraId="1C9A97ED" w14:textId="3142D96F" w:rsidR="001C5E43" w:rsidRPr="00280E7A" w:rsidRDefault="001C5E43" w:rsidP="00EA42A1">
      <w:pPr>
        <w:spacing w:line="259" w:lineRule="auto"/>
        <w:ind w:firstLine="426"/>
        <w:jc w:val="both"/>
        <w:rPr>
          <w:bCs/>
          <w:color w:val="000000"/>
          <w:sz w:val="28"/>
          <w:szCs w:val="28"/>
        </w:rPr>
      </w:pPr>
      <w:r w:rsidRPr="00EA42A1">
        <w:rPr>
          <w:bCs/>
          <w:color w:val="000000"/>
          <w:sz w:val="28"/>
          <w:szCs w:val="28"/>
        </w:rPr>
        <w:t xml:space="preserve"> 2.2.</w:t>
      </w:r>
      <w:r w:rsidR="00B05C61" w:rsidRPr="00EA42A1">
        <w:rPr>
          <w:bCs/>
          <w:color w:val="000000"/>
          <w:sz w:val="28"/>
          <w:szCs w:val="28"/>
        </w:rPr>
        <w:t xml:space="preserve"> </w:t>
      </w:r>
      <w:r w:rsidRPr="00EA42A1">
        <w:rPr>
          <w:bCs/>
          <w:color w:val="000000"/>
          <w:sz w:val="28"/>
          <w:szCs w:val="28"/>
        </w:rPr>
        <w:t>Про </w:t>
      </w:r>
      <w:proofErr w:type="spellStart"/>
      <w:r w:rsidRPr="00EA42A1">
        <w:rPr>
          <w:bCs/>
          <w:color w:val="000000"/>
          <w:sz w:val="28"/>
          <w:szCs w:val="28"/>
        </w:rPr>
        <w:t>внесення</w:t>
      </w:r>
      <w:proofErr w:type="spellEnd"/>
      <w:r w:rsidRPr="00EA42A1">
        <w:rPr>
          <w:bCs/>
          <w:color w:val="000000"/>
          <w:sz w:val="28"/>
          <w:szCs w:val="28"/>
        </w:rPr>
        <w:t xml:space="preserve"> змін до </w:t>
      </w:r>
      <w:proofErr w:type="spellStart"/>
      <w:r w:rsidRPr="00EA42A1">
        <w:rPr>
          <w:bCs/>
          <w:color w:val="000000"/>
          <w:sz w:val="28"/>
          <w:szCs w:val="28"/>
        </w:rPr>
        <w:t>Програми</w:t>
      </w:r>
      <w:proofErr w:type="spellEnd"/>
      <w:r w:rsidRPr="00EA42A1">
        <w:rPr>
          <w:bCs/>
          <w:color w:val="000000"/>
          <w:sz w:val="28"/>
          <w:szCs w:val="28"/>
        </w:rPr>
        <w:t xml:space="preserve"> </w:t>
      </w:r>
      <w:proofErr w:type="spellStart"/>
      <w:r w:rsidRPr="00EA42A1">
        <w:rPr>
          <w:bCs/>
          <w:color w:val="000000"/>
          <w:sz w:val="28"/>
          <w:szCs w:val="28"/>
        </w:rPr>
        <w:t>соціального</w:t>
      </w:r>
      <w:proofErr w:type="spellEnd"/>
      <w:r w:rsidRPr="00EA42A1">
        <w:rPr>
          <w:bCs/>
          <w:color w:val="000000"/>
          <w:sz w:val="28"/>
          <w:szCs w:val="28"/>
        </w:rPr>
        <w:t xml:space="preserve"> </w:t>
      </w:r>
      <w:proofErr w:type="spellStart"/>
      <w:r w:rsidRPr="00EA42A1">
        <w:rPr>
          <w:bCs/>
          <w:color w:val="000000"/>
          <w:sz w:val="28"/>
          <w:szCs w:val="28"/>
        </w:rPr>
        <w:t>захисту</w:t>
      </w:r>
      <w:proofErr w:type="spellEnd"/>
      <w:r w:rsidRPr="00EA42A1">
        <w:rPr>
          <w:bCs/>
          <w:color w:val="000000"/>
          <w:sz w:val="28"/>
          <w:szCs w:val="28"/>
        </w:rPr>
        <w:t xml:space="preserve"> </w:t>
      </w:r>
      <w:proofErr w:type="spellStart"/>
      <w:r w:rsidRPr="00EA42A1">
        <w:rPr>
          <w:bCs/>
          <w:color w:val="000000"/>
          <w:sz w:val="28"/>
          <w:szCs w:val="28"/>
        </w:rPr>
        <w:t>населення</w:t>
      </w:r>
      <w:proofErr w:type="spellEnd"/>
      <w:r w:rsidRPr="00EA42A1">
        <w:rPr>
          <w:bCs/>
          <w:color w:val="000000"/>
          <w:sz w:val="28"/>
          <w:szCs w:val="28"/>
        </w:rPr>
        <w:t xml:space="preserve"> та </w:t>
      </w:r>
      <w:proofErr w:type="spellStart"/>
      <w:r w:rsidRPr="00280E7A">
        <w:rPr>
          <w:bCs/>
          <w:color w:val="000000"/>
          <w:sz w:val="28"/>
          <w:szCs w:val="28"/>
        </w:rPr>
        <w:t>соціальної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підтримки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громадян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Савранської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селищної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територіальної</w:t>
      </w:r>
      <w:proofErr w:type="spellEnd"/>
      <w:r w:rsidRPr="00280E7A">
        <w:rPr>
          <w:bCs/>
          <w:color w:val="000000"/>
          <w:sz w:val="28"/>
          <w:szCs w:val="28"/>
        </w:rPr>
        <w:t xml:space="preserve"> </w:t>
      </w:r>
      <w:proofErr w:type="spellStart"/>
      <w:r w:rsidRPr="00280E7A">
        <w:rPr>
          <w:bCs/>
          <w:color w:val="000000"/>
          <w:sz w:val="28"/>
          <w:szCs w:val="28"/>
        </w:rPr>
        <w:t>громади</w:t>
      </w:r>
      <w:proofErr w:type="spellEnd"/>
      <w:r w:rsidRPr="00280E7A">
        <w:rPr>
          <w:bCs/>
          <w:color w:val="000000"/>
          <w:sz w:val="28"/>
          <w:szCs w:val="28"/>
        </w:rPr>
        <w:t xml:space="preserve"> на 2022-2024 роки</w:t>
      </w:r>
    </w:p>
    <w:p w14:paraId="71C31D96" w14:textId="491CBE2F" w:rsidR="00DD4394" w:rsidRPr="00EA42A1" w:rsidRDefault="00EA42A1" w:rsidP="00EA42A1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C5E43">
        <w:rPr>
          <w:sz w:val="28"/>
          <w:szCs w:val="28"/>
          <w:lang w:val="uk-UA"/>
        </w:rPr>
        <w:t>2.3.</w:t>
      </w:r>
      <w:r w:rsidR="00B05C61" w:rsidRPr="00B05C61">
        <w:rPr>
          <w:sz w:val="28"/>
          <w:szCs w:val="28"/>
        </w:rPr>
        <w:t xml:space="preserve"> </w:t>
      </w:r>
      <w:r w:rsidR="001C5E43" w:rsidRPr="001C5E43">
        <w:rPr>
          <w:sz w:val="28"/>
          <w:szCs w:val="28"/>
        </w:rPr>
        <w:t xml:space="preserve">Про </w:t>
      </w:r>
      <w:proofErr w:type="spellStart"/>
      <w:r w:rsidR="001C5E43" w:rsidRPr="001C5E43">
        <w:rPr>
          <w:sz w:val="28"/>
          <w:szCs w:val="28"/>
        </w:rPr>
        <w:t>затвердження</w:t>
      </w:r>
      <w:proofErr w:type="spellEnd"/>
      <w:r w:rsidR="001C5E43" w:rsidRPr="001C5E43">
        <w:rPr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Програми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фінансової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підтримки</w:t>
      </w:r>
      <w:proofErr w:type="spellEnd"/>
      <w:r w:rsidR="001C5E43" w:rsidRPr="001C5E43">
        <w:rPr>
          <w:color w:val="000000"/>
          <w:sz w:val="28"/>
          <w:szCs w:val="28"/>
        </w:rPr>
        <w:t xml:space="preserve"> та </w:t>
      </w:r>
      <w:proofErr w:type="spellStart"/>
      <w:r w:rsidR="001C5E43" w:rsidRPr="001C5E43">
        <w:rPr>
          <w:color w:val="000000"/>
          <w:sz w:val="28"/>
          <w:szCs w:val="28"/>
        </w:rPr>
        <w:t>розвитку</w:t>
      </w:r>
      <w:proofErr w:type="spellEnd"/>
      <w:r w:rsidR="001C5E43" w:rsidRPr="001C5E43">
        <w:rPr>
          <w:color w:val="000000"/>
          <w:sz w:val="28"/>
          <w:szCs w:val="28"/>
        </w:rPr>
        <w:t xml:space="preserve">  </w:t>
      </w:r>
      <w:r w:rsidR="001C5E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D4394" w:rsidRPr="00DD4394">
        <w:rPr>
          <w:sz w:val="28"/>
          <w:szCs w:val="28"/>
        </w:rPr>
        <w:t>к</w:t>
      </w:r>
      <w:r w:rsidR="001C5E43" w:rsidRPr="001C5E43">
        <w:rPr>
          <w:color w:val="000000"/>
          <w:sz w:val="28"/>
          <w:szCs w:val="28"/>
        </w:rPr>
        <w:t>омунального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некомерційного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підприємства</w:t>
      </w:r>
      <w:proofErr w:type="spellEnd"/>
      <w:r w:rsidR="005C5677">
        <w:rPr>
          <w:color w:val="000000"/>
          <w:sz w:val="28"/>
          <w:szCs w:val="28"/>
          <w:lang w:val="uk-UA"/>
        </w:rPr>
        <w:t xml:space="preserve"> </w:t>
      </w:r>
      <w:r w:rsidR="001C5E43" w:rsidRPr="001C5E43">
        <w:rPr>
          <w:color w:val="000000"/>
          <w:sz w:val="28"/>
          <w:szCs w:val="28"/>
        </w:rPr>
        <w:t>«</w:t>
      </w:r>
      <w:proofErr w:type="spellStart"/>
      <w:r w:rsidR="001C5E43" w:rsidRPr="001C5E43">
        <w:rPr>
          <w:color w:val="000000"/>
          <w:sz w:val="28"/>
          <w:szCs w:val="28"/>
        </w:rPr>
        <w:t>Савранська</w:t>
      </w:r>
      <w:proofErr w:type="spellEnd"/>
      <w:r w:rsidR="00CA5776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лікарня</w:t>
      </w:r>
      <w:proofErr w:type="spellEnd"/>
      <w:r w:rsidR="001C5E43" w:rsidRPr="001C5E43">
        <w:rPr>
          <w:color w:val="000000"/>
          <w:sz w:val="28"/>
          <w:szCs w:val="28"/>
        </w:rPr>
        <w:t xml:space="preserve">» </w:t>
      </w:r>
      <w:r w:rsidR="001C5E43" w:rsidRPr="001C5E43">
        <w:rPr>
          <w:b/>
          <w:sz w:val="28"/>
          <w:szCs w:val="28"/>
        </w:rPr>
        <w:t xml:space="preserve"> </w:t>
      </w:r>
      <w:r w:rsidR="001C5E43">
        <w:rPr>
          <w:b/>
          <w:sz w:val="28"/>
          <w:szCs w:val="28"/>
          <w:lang w:val="uk-UA"/>
        </w:rPr>
        <w:t xml:space="preserve">         </w:t>
      </w:r>
      <w:proofErr w:type="spellStart"/>
      <w:r w:rsidR="001C5E43" w:rsidRPr="001C5E43">
        <w:rPr>
          <w:color w:val="000000"/>
          <w:sz w:val="28"/>
          <w:szCs w:val="28"/>
        </w:rPr>
        <w:t>Савранської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селищної</w:t>
      </w:r>
      <w:proofErr w:type="spellEnd"/>
      <w:r w:rsidR="001C5E43" w:rsidRPr="001C5E43">
        <w:rPr>
          <w:color w:val="000000"/>
          <w:sz w:val="28"/>
          <w:szCs w:val="28"/>
        </w:rPr>
        <w:t xml:space="preserve"> ради  </w:t>
      </w:r>
      <w:proofErr w:type="spellStart"/>
      <w:r w:rsidR="001C5E43" w:rsidRPr="001C5E43">
        <w:rPr>
          <w:color w:val="000000"/>
          <w:sz w:val="28"/>
          <w:szCs w:val="28"/>
        </w:rPr>
        <w:t>Одеської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області</w:t>
      </w:r>
      <w:proofErr w:type="spellEnd"/>
      <w:r w:rsidR="001C5E43" w:rsidRPr="001C5E43">
        <w:rPr>
          <w:color w:val="000000"/>
          <w:sz w:val="28"/>
          <w:szCs w:val="28"/>
        </w:rPr>
        <w:t xml:space="preserve">  на 2024-2026 роки</w:t>
      </w:r>
      <w:r w:rsidR="00DD4394">
        <w:rPr>
          <w:color w:val="000000"/>
          <w:sz w:val="28"/>
          <w:szCs w:val="28"/>
          <w:lang w:val="uk-UA"/>
        </w:rPr>
        <w:t xml:space="preserve">     </w:t>
      </w:r>
      <w:r w:rsidR="001C5E43">
        <w:rPr>
          <w:color w:val="000000"/>
          <w:sz w:val="28"/>
          <w:szCs w:val="28"/>
          <w:lang w:val="uk-UA"/>
        </w:rPr>
        <w:t xml:space="preserve">             </w:t>
      </w:r>
      <w:r w:rsidR="00DD4394">
        <w:rPr>
          <w:color w:val="000000"/>
          <w:sz w:val="28"/>
          <w:szCs w:val="28"/>
          <w:lang w:val="uk-UA"/>
        </w:rPr>
        <w:t xml:space="preserve">        </w:t>
      </w:r>
    </w:p>
    <w:p w14:paraId="6552F010" w14:textId="77777777" w:rsidR="00DD4394" w:rsidRDefault="00EA42A1" w:rsidP="00EA42A1">
      <w:pPr>
        <w:ind w:left="-567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1C5E43">
        <w:rPr>
          <w:color w:val="000000"/>
          <w:sz w:val="28"/>
          <w:szCs w:val="28"/>
          <w:lang w:val="uk-UA"/>
        </w:rPr>
        <w:t>2.4.</w:t>
      </w:r>
      <w:r w:rsidR="00DD4394">
        <w:rPr>
          <w:color w:val="000000"/>
          <w:sz w:val="28"/>
          <w:szCs w:val="28"/>
          <w:lang w:val="uk-UA"/>
        </w:rPr>
        <w:t xml:space="preserve"> </w:t>
      </w:r>
      <w:r w:rsidR="001C5E43" w:rsidRPr="001C5E43">
        <w:rPr>
          <w:color w:val="000000"/>
          <w:sz w:val="28"/>
          <w:szCs w:val="28"/>
        </w:rPr>
        <w:t xml:space="preserve">Про </w:t>
      </w:r>
      <w:proofErr w:type="spellStart"/>
      <w:r w:rsidR="001C5E43" w:rsidRPr="001C5E43">
        <w:rPr>
          <w:color w:val="000000"/>
          <w:sz w:val="28"/>
          <w:szCs w:val="28"/>
        </w:rPr>
        <w:t>затвердження</w:t>
      </w:r>
      <w:proofErr w:type="spellEnd"/>
      <w:r w:rsidR="001C5E43" w:rsidRPr="001C5E43">
        <w:rPr>
          <w:color w:val="000000"/>
          <w:sz w:val="28"/>
          <w:szCs w:val="28"/>
        </w:rPr>
        <w:t xml:space="preserve"> Плану </w:t>
      </w:r>
      <w:proofErr w:type="spellStart"/>
      <w:r w:rsidR="001C5E43" w:rsidRPr="001C5E43">
        <w:rPr>
          <w:color w:val="000000"/>
          <w:sz w:val="28"/>
          <w:szCs w:val="28"/>
        </w:rPr>
        <w:t>діяльності</w:t>
      </w:r>
      <w:proofErr w:type="spellEnd"/>
      <w:r w:rsidR="001C5E43" w:rsidRPr="001C5E43">
        <w:rPr>
          <w:color w:val="000000"/>
          <w:sz w:val="28"/>
          <w:szCs w:val="28"/>
        </w:rPr>
        <w:t xml:space="preserve"> з </w:t>
      </w:r>
      <w:proofErr w:type="spellStart"/>
      <w:r w:rsidR="001C5E43" w:rsidRPr="001C5E43">
        <w:rPr>
          <w:color w:val="000000"/>
          <w:sz w:val="28"/>
          <w:szCs w:val="28"/>
        </w:rPr>
        <w:t>підготовки</w:t>
      </w:r>
      <w:proofErr w:type="spellEnd"/>
      <w:r w:rsidR="001C5E43" w:rsidRPr="001C5E4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C5E43" w:rsidRPr="001C5E43">
        <w:rPr>
          <w:color w:val="000000"/>
          <w:sz w:val="28"/>
          <w:szCs w:val="28"/>
        </w:rPr>
        <w:t>проектів</w:t>
      </w:r>
      <w:proofErr w:type="spellEnd"/>
      <w:r w:rsidR="001C5E43" w:rsidRPr="001C5E43">
        <w:rPr>
          <w:color w:val="000000"/>
          <w:sz w:val="28"/>
          <w:szCs w:val="28"/>
        </w:rPr>
        <w:t xml:space="preserve"> </w:t>
      </w:r>
      <w:r w:rsidR="00DD4394">
        <w:rPr>
          <w:color w:val="000000"/>
          <w:sz w:val="28"/>
          <w:szCs w:val="28"/>
          <w:lang w:val="uk-UA"/>
        </w:rPr>
        <w:t xml:space="preserve"> </w:t>
      </w:r>
    </w:p>
    <w:p w14:paraId="39D0774B" w14:textId="77777777" w:rsidR="001C5E43" w:rsidRPr="00DD4394" w:rsidRDefault="001C5E43" w:rsidP="00EA42A1">
      <w:pPr>
        <w:jc w:val="both"/>
        <w:rPr>
          <w:color w:val="000000"/>
          <w:sz w:val="28"/>
          <w:szCs w:val="28"/>
        </w:rPr>
      </w:pPr>
      <w:proofErr w:type="spellStart"/>
      <w:r w:rsidRPr="001C5E43">
        <w:rPr>
          <w:color w:val="000000"/>
          <w:sz w:val="28"/>
          <w:szCs w:val="28"/>
        </w:rPr>
        <w:t>регуляторних</w:t>
      </w:r>
      <w:proofErr w:type="spellEnd"/>
      <w:r w:rsidRPr="001C5E43">
        <w:rPr>
          <w:color w:val="000000"/>
          <w:sz w:val="28"/>
          <w:szCs w:val="28"/>
        </w:rPr>
        <w:t xml:space="preserve"> </w:t>
      </w:r>
      <w:proofErr w:type="spellStart"/>
      <w:r w:rsidRPr="001C5E43">
        <w:rPr>
          <w:color w:val="000000"/>
          <w:sz w:val="28"/>
          <w:szCs w:val="28"/>
        </w:rPr>
        <w:t>актів</w:t>
      </w:r>
      <w:proofErr w:type="spellEnd"/>
      <w:r w:rsidRPr="001C5E43">
        <w:rPr>
          <w:color w:val="000000"/>
          <w:sz w:val="28"/>
          <w:szCs w:val="28"/>
        </w:rPr>
        <w:t xml:space="preserve"> на 2024 </w:t>
      </w:r>
      <w:proofErr w:type="spellStart"/>
      <w:r w:rsidRPr="001C5E43">
        <w:rPr>
          <w:color w:val="000000"/>
          <w:sz w:val="28"/>
          <w:szCs w:val="28"/>
        </w:rPr>
        <w:t>рік</w:t>
      </w:r>
      <w:proofErr w:type="spellEnd"/>
    </w:p>
    <w:p w14:paraId="0D7D5E27" w14:textId="77777777" w:rsidR="001C5E43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2.5.</w:t>
      </w:r>
      <w:r w:rsidR="00DD43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0E7A">
        <w:rPr>
          <w:rFonts w:ascii="Times New Roman" w:hAnsi="Times New Roman"/>
          <w:sz w:val="28"/>
          <w:szCs w:val="28"/>
          <w:lang w:val="uk-UA"/>
        </w:rPr>
        <w:t>Про перейменування вулиць в населених пунктах Савранської територіальної громади Подільського району Одеської області</w:t>
      </w:r>
    </w:p>
    <w:p w14:paraId="1D91B2D8" w14:textId="77777777" w:rsidR="001C5E43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2.6.</w:t>
      </w:r>
      <w:r w:rsidR="00DD43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B05C61">
        <w:rPr>
          <w:rFonts w:ascii="Times New Roman" w:hAnsi="Times New Roman"/>
          <w:sz w:val="28"/>
          <w:szCs w:val="28"/>
          <w:lang w:val="uk-UA"/>
        </w:rPr>
        <w:t>видів економічної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КП «Саврань»</w:t>
      </w:r>
      <w:r w:rsidR="00F5509F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Одеської області</w:t>
      </w:r>
    </w:p>
    <w:p w14:paraId="7986D68A" w14:textId="1BBB887F" w:rsidR="00CB5430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</w:rPr>
        <w:t>2.7.</w:t>
      </w:r>
      <w:r w:rsidR="00DD43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CB543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B5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430">
        <w:rPr>
          <w:rFonts w:ascii="Times New Roman" w:hAnsi="Times New Roman"/>
          <w:sz w:val="28"/>
          <w:szCs w:val="28"/>
        </w:rPr>
        <w:t>орендарю</w:t>
      </w:r>
      <w:proofErr w:type="spellEnd"/>
      <w:r w:rsidRPr="00CB543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B5430">
        <w:rPr>
          <w:rFonts w:ascii="Times New Roman" w:hAnsi="Times New Roman"/>
          <w:sz w:val="28"/>
          <w:szCs w:val="28"/>
        </w:rPr>
        <w:t>згоди</w:t>
      </w:r>
      <w:proofErr w:type="spellEnd"/>
      <w:r w:rsidRPr="00CB543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B543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CB5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430">
        <w:rPr>
          <w:rFonts w:ascii="Times New Roman" w:hAnsi="Times New Roman"/>
          <w:sz w:val="28"/>
          <w:szCs w:val="28"/>
        </w:rPr>
        <w:t>невід’ємних</w:t>
      </w:r>
      <w:proofErr w:type="spellEnd"/>
      <w:r w:rsidRPr="00CB5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5430">
        <w:rPr>
          <w:rFonts w:ascii="Times New Roman" w:hAnsi="Times New Roman"/>
          <w:sz w:val="28"/>
          <w:szCs w:val="28"/>
        </w:rPr>
        <w:t>поліпшень</w:t>
      </w:r>
      <w:proofErr w:type="spellEnd"/>
      <w:r w:rsidRPr="00CB543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0394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орендованого комунального майна</w:t>
      </w:r>
      <w:r w:rsidR="00CA57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CB5430">
        <w:rPr>
          <w:rFonts w:ascii="Times New Roman" w:hAnsi="Times New Roman"/>
          <w:sz w:val="28"/>
          <w:szCs w:val="28"/>
        </w:rPr>
        <w:t xml:space="preserve">                </w:t>
      </w:r>
      <w:r w:rsidR="00CB5430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44E176AD" w14:textId="77777777" w:rsidR="00EA42A1" w:rsidRDefault="00CB5430" w:rsidP="00EA42A1">
      <w:pPr>
        <w:pStyle w:val="a3"/>
        <w:ind w:left="-284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2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C5E43" w:rsidRPr="00B05C61">
        <w:rPr>
          <w:rFonts w:ascii="Times New Roman" w:hAnsi="Times New Roman"/>
          <w:sz w:val="28"/>
          <w:szCs w:val="28"/>
          <w:lang w:val="uk-UA"/>
        </w:rPr>
        <w:t>2.8.</w:t>
      </w:r>
      <w:r w:rsidR="00DD43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C61">
        <w:rPr>
          <w:rFonts w:ascii="Times New Roman" w:hAnsi="Times New Roman"/>
          <w:sz w:val="28"/>
          <w:szCs w:val="28"/>
          <w:lang w:val="uk-UA"/>
        </w:rPr>
        <w:t>Про внесення змін до структури  Савранської селищної ради</w:t>
      </w:r>
    </w:p>
    <w:p w14:paraId="18929F25" w14:textId="77777777" w:rsidR="00CB5430" w:rsidRPr="00EA42A1" w:rsidRDefault="00B05C61" w:rsidP="00EA42A1">
      <w:pPr>
        <w:pStyle w:val="a3"/>
        <w:ind w:left="-284" w:firstLine="7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2.9.</w:t>
      </w:r>
      <w:r w:rsidR="00DD439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C5E43" w:rsidRPr="00CB5430">
        <w:rPr>
          <w:rFonts w:ascii="Times New Roman" w:hAnsi="Times New Roman"/>
          <w:sz w:val="28"/>
          <w:szCs w:val="28"/>
        </w:rPr>
        <w:t>Земельні</w:t>
      </w:r>
      <w:proofErr w:type="spellEnd"/>
      <w:r w:rsidR="001C5E43" w:rsidRPr="00CB54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5E43" w:rsidRPr="00CB5430">
        <w:rPr>
          <w:rFonts w:ascii="Times New Roman" w:hAnsi="Times New Roman"/>
          <w:sz w:val="28"/>
          <w:szCs w:val="28"/>
        </w:rPr>
        <w:t>питання</w:t>
      </w:r>
      <w:proofErr w:type="spellEnd"/>
      <w:r w:rsidR="001C5E43" w:rsidRPr="00CB5430">
        <w:rPr>
          <w:rFonts w:ascii="Times New Roman" w:hAnsi="Times New Roman"/>
          <w:sz w:val="28"/>
          <w:szCs w:val="28"/>
        </w:rPr>
        <w:t xml:space="preserve"> (4</w:t>
      </w:r>
      <w:r w:rsidR="00886AB6">
        <w:rPr>
          <w:rFonts w:ascii="Times New Roman" w:hAnsi="Times New Roman"/>
          <w:sz w:val="28"/>
          <w:szCs w:val="28"/>
          <w:lang w:val="uk-UA"/>
        </w:rPr>
        <w:t>3</w:t>
      </w:r>
      <w:r w:rsidR="001C5E43" w:rsidRPr="00CB5430">
        <w:rPr>
          <w:rFonts w:ascii="Times New Roman" w:hAnsi="Times New Roman"/>
          <w:sz w:val="28"/>
          <w:szCs w:val="28"/>
        </w:rPr>
        <w:t>).</w:t>
      </w:r>
    </w:p>
    <w:p w14:paraId="4BF00F2E" w14:textId="77777777" w:rsidR="001C5E43" w:rsidRPr="00CB5430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CB5430">
        <w:rPr>
          <w:rFonts w:ascii="Times New Roman" w:hAnsi="Times New Roman"/>
          <w:sz w:val="28"/>
          <w:szCs w:val="28"/>
          <w:lang w:val="uk-UA"/>
        </w:rPr>
        <w:t>Засідання постійних комісій селищної ради провести (за погодженням з головами комісій)  27</w:t>
      </w:r>
      <w:r w:rsidR="00DD4394">
        <w:rPr>
          <w:rFonts w:ascii="Times New Roman" w:hAnsi="Times New Roman"/>
          <w:sz w:val="28"/>
          <w:szCs w:val="28"/>
          <w:lang w:val="uk-UA"/>
        </w:rPr>
        <w:t>,</w:t>
      </w:r>
      <w:r w:rsidR="00EA42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  <w:lang w:val="uk-UA"/>
        </w:rPr>
        <w:t>2</w:t>
      </w:r>
      <w:r w:rsidR="00DD4394">
        <w:rPr>
          <w:rFonts w:ascii="Times New Roman" w:hAnsi="Times New Roman"/>
          <w:sz w:val="28"/>
          <w:szCs w:val="28"/>
          <w:lang w:val="uk-UA"/>
        </w:rPr>
        <w:t>8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листопада 2023 року.</w:t>
      </w:r>
    </w:p>
    <w:p w14:paraId="53832F27" w14:textId="77777777" w:rsidR="00DD4394" w:rsidRDefault="001C5E43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 Запросити на засідання чергової тридцять дев’ятої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 </w:t>
      </w:r>
    </w:p>
    <w:p w14:paraId="6AB4C408" w14:textId="77777777" w:rsidR="00DD4394" w:rsidRDefault="00DD4394" w:rsidP="00EA42A1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D15115" w14:textId="77777777" w:rsidR="00F5509F" w:rsidRDefault="00F5509F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2054DF" w14:textId="77777777" w:rsidR="00F5509F" w:rsidRDefault="00F5509F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49200" w14:textId="77777777" w:rsidR="00F5509F" w:rsidRDefault="00F5509F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420388" w14:textId="77777777" w:rsidR="001C5E43" w:rsidRPr="00CB5430" w:rsidRDefault="001C5E43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238E7876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00AAE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B96777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6714021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ради, </w:t>
      </w:r>
    </w:p>
    <w:p w14:paraId="71B62B85" w14:textId="77777777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 xml:space="preserve">виконуючий обов’язки </w:t>
      </w:r>
    </w:p>
    <w:p w14:paraId="74B07F21" w14:textId="77777777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Олег ЖИРУН</w:t>
      </w:r>
    </w:p>
    <w:p w14:paraId="320A11E5" w14:textId="77777777" w:rsidR="00E60321" w:rsidRPr="001C5E43" w:rsidRDefault="00E60321">
      <w:pPr>
        <w:rPr>
          <w:lang w:val="uk-UA"/>
        </w:rPr>
      </w:pPr>
    </w:p>
    <w:sectPr w:rsidR="00E60321" w:rsidRPr="001C5E43" w:rsidSect="00D166D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3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40A1E"/>
    <w:rsid w:val="001C4AD1"/>
    <w:rsid w:val="001C5E43"/>
    <w:rsid w:val="00272EF2"/>
    <w:rsid w:val="002946EC"/>
    <w:rsid w:val="005325A2"/>
    <w:rsid w:val="005C5677"/>
    <w:rsid w:val="0080394B"/>
    <w:rsid w:val="00886AB6"/>
    <w:rsid w:val="009703DD"/>
    <w:rsid w:val="009857BB"/>
    <w:rsid w:val="00A17D37"/>
    <w:rsid w:val="00AD0D6C"/>
    <w:rsid w:val="00B05C61"/>
    <w:rsid w:val="00CA5776"/>
    <w:rsid w:val="00CB5430"/>
    <w:rsid w:val="00D166DE"/>
    <w:rsid w:val="00DD4394"/>
    <w:rsid w:val="00E60321"/>
    <w:rsid w:val="00EA42A1"/>
    <w:rsid w:val="00F04620"/>
    <w:rsid w:val="00F5509F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E86"/>
  <w15:docId w15:val="{6A6AD545-B0A0-4C17-8978-A7BD5C35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2023-11-21T14:11:00Z</cp:lastPrinted>
  <dcterms:created xsi:type="dcterms:W3CDTF">2023-11-22T12:17:00Z</dcterms:created>
  <dcterms:modified xsi:type="dcterms:W3CDTF">2023-11-22T13:00:00Z</dcterms:modified>
</cp:coreProperties>
</file>